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6ABA12" w14:textId="77777777" w:rsidR="00102895" w:rsidRPr="00102895" w:rsidRDefault="00102895" w:rsidP="00102895">
      <w:pPr>
        <w:widowControl/>
        <w:shd w:val="clear" w:color="auto" w:fill="FFFFFF"/>
        <w:spacing w:after="0" w:line="240" w:lineRule="auto"/>
        <w:jc w:val="left"/>
        <w:rPr>
          <w:rFonts w:ascii="Arial" w:eastAsia="Times New Roman" w:hAnsi="Arial" w:cs="Arial"/>
          <w:color w:val="000000"/>
          <w:sz w:val="24"/>
          <w:szCs w:val="24"/>
        </w:rPr>
      </w:pPr>
      <w:r w:rsidRPr="00102895">
        <w:rPr>
          <w:rFonts w:ascii="inherit" w:eastAsia="Times New Roman" w:hAnsi="inherit" w:cs="Arial"/>
          <w:color w:val="000000"/>
          <w:sz w:val="27"/>
          <w:szCs w:val="27"/>
          <w:bdr w:val="none" w:sz="0" w:space="0" w:color="auto" w:frame="1"/>
          <w:shd w:val="clear" w:color="auto" w:fill="00FF00"/>
        </w:rPr>
        <w:t>Read the articles,</w:t>
      </w:r>
      <w:r w:rsidRPr="00102895">
        <w:rPr>
          <w:rFonts w:ascii="Arial" w:eastAsia="Times New Roman" w:hAnsi="Arial" w:cs="Arial"/>
          <w:color w:val="000000"/>
          <w:sz w:val="24"/>
          <w:szCs w:val="24"/>
        </w:rPr>
        <w:t xml:space="preserve"> “Who’s with Me; False Consensus and Ethical Decision Making,” by Flynn and </w:t>
      </w:r>
      <w:proofErr w:type="spellStart"/>
      <w:r w:rsidRPr="00102895">
        <w:rPr>
          <w:rFonts w:ascii="Arial" w:eastAsia="Times New Roman" w:hAnsi="Arial" w:cs="Arial"/>
          <w:color w:val="000000"/>
          <w:sz w:val="24"/>
          <w:szCs w:val="24"/>
        </w:rPr>
        <w:t>Wiltermuth</w:t>
      </w:r>
      <w:proofErr w:type="spellEnd"/>
      <w:r w:rsidRPr="00102895">
        <w:rPr>
          <w:rFonts w:ascii="Arial" w:eastAsia="Times New Roman" w:hAnsi="Arial" w:cs="Arial"/>
          <w:color w:val="000000"/>
          <w:sz w:val="24"/>
          <w:szCs w:val="24"/>
        </w:rPr>
        <w:t xml:space="preserve">; “See no evil: Why we overlook other people’s unethical </w:t>
      </w:r>
      <w:proofErr w:type="spellStart"/>
      <w:r w:rsidRPr="00102895">
        <w:rPr>
          <w:rFonts w:ascii="Arial" w:eastAsia="Times New Roman" w:hAnsi="Arial" w:cs="Arial"/>
          <w:color w:val="000000"/>
          <w:sz w:val="24"/>
          <w:szCs w:val="24"/>
        </w:rPr>
        <w:t>behaviour</w:t>
      </w:r>
      <w:proofErr w:type="spellEnd"/>
      <w:r w:rsidRPr="00102895">
        <w:rPr>
          <w:rFonts w:ascii="Arial" w:eastAsia="Times New Roman" w:hAnsi="Arial" w:cs="Arial"/>
          <w:color w:val="000000"/>
          <w:sz w:val="24"/>
          <w:szCs w:val="24"/>
        </w:rPr>
        <w:t xml:space="preserve">,” by Gino, Moore and Bazerman; and “How Lawyers Enabled the Meltdown,” by Carter.  “Financial Performance, Pollution Measures, and the Propensity to Use Corporate Responsibility Reporting: Implications for Business and Legal Scholarship,” by </w:t>
      </w:r>
      <w:proofErr w:type="spellStart"/>
      <w:r w:rsidRPr="00102895">
        <w:rPr>
          <w:rFonts w:ascii="Arial" w:eastAsia="Times New Roman" w:hAnsi="Arial" w:cs="Arial"/>
          <w:color w:val="000000"/>
          <w:sz w:val="24"/>
          <w:szCs w:val="24"/>
        </w:rPr>
        <w:t>Sulkowski</w:t>
      </w:r>
      <w:proofErr w:type="spellEnd"/>
      <w:r w:rsidRPr="00102895">
        <w:rPr>
          <w:rFonts w:ascii="Arial" w:eastAsia="Times New Roman" w:hAnsi="Arial" w:cs="Arial"/>
          <w:color w:val="000000"/>
          <w:sz w:val="24"/>
          <w:szCs w:val="24"/>
        </w:rPr>
        <w:t xml:space="preserve"> and White; “Are Babies Born Good?” Tucker.  You are responsible for the content of all of these articles and all of the other class readings.</w:t>
      </w:r>
    </w:p>
    <w:p w14:paraId="0F71329D" w14:textId="77777777" w:rsidR="00102895" w:rsidRPr="00102895" w:rsidRDefault="00102895" w:rsidP="00102895">
      <w:pPr>
        <w:widowControl/>
        <w:shd w:val="clear" w:color="auto" w:fill="FFFFFF"/>
        <w:spacing w:after="0" w:line="240" w:lineRule="auto"/>
        <w:jc w:val="left"/>
        <w:rPr>
          <w:rFonts w:ascii="Arial" w:eastAsia="Times New Roman" w:hAnsi="Arial" w:cs="Arial"/>
          <w:color w:val="000000"/>
          <w:sz w:val="24"/>
          <w:szCs w:val="24"/>
        </w:rPr>
      </w:pPr>
      <w:r w:rsidRPr="00102895">
        <w:rPr>
          <w:rFonts w:ascii="inherit" w:eastAsia="Times New Roman" w:hAnsi="inherit" w:cs="Arial"/>
          <w:color w:val="000000"/>
          <w:sz w:val="27"/>
          <w:szCs w:val="27"/>
          <w:bdr w:val="none" w:sz="0" w:space="0" w:color="auto" w:frame="1"/>
          <w:shd w:val="clear" w:color="auto" w:fill="00FF00"/>
        </w:rPr>
        <w:t>For the ethics assignment, do a synopsis and critique </w:t>
      </w:r>
      <w:r w:rsidRPr="00102895">
        <w:rPr>
          <w:rFonts w:ascii="Arial" w:eastAsia="Times New Roman" w:hAnsi="Arial" w:cs="Arial"/>
          <w:color w:val="000000"/>
          <w:sz w:val="24"/>
          <w:szCs w:val="24"/>
        </w:rPr>
        <w:t>of one of the articles; contrast and compare its approaches to ethics to those of other class materials.  D</w:t>
      </w:r>
      <w:r w:rsidRPr="00102895">
        <w:rPr>
          <w:rFonts w:ascii="inherit" w:eastAsia="Times New Roman" w:hAnsi="inherit" w:cs="Arial"/>
          <w:color w:val="000000"/>
          <w:sz w:val="27"/>
          <w:szCs w:val="27"/>
          <w:bdr w:val="none" w:sz="0" w:space="0" w:color="auto" w:frame="1"/>
          <w:shd w:val="clear" w:color="auto" w:fill="00FF00"/>
        </w:rPr>
        <w:t>iscuss the ways in which you expect these issues to affect your life and career.</w:t>
      </w:r>
      <w:r w:rsidRPr="00102895">
        <w:rPr>
          <w:rFonts w:ascii="Arial" w:eastAsia="Times New Roman" w:hAnsi="Arial" w:cs="Arial"/>
          <w:color w:val="000000"/>
          <w:sz w:val="24"/>
          <w:szCs w:val="24"/>
        </w:rPr>
        <w:t>  There is a word limit of </w:t>
      </w:r>
      <w:r w:rsidRPr="00102895">
        <w:rPr>
          <w:rFonts w:ascii="inherit" w:eastAsia="Times New Roman" w:hAnsi="inherit" w:cs="Arial"/>
          <w:color w:val="000000"/>
          <w:sz w:val="27"/>
          <w:szCs w:val="27"/>
          <w:bdr w:val="none" w:sz="0" w:space="0" w:color="auto" w:frame="1"/>
          <w:shd w:val="clear" w:color="auto" w:fill="00FF00"/>
        </w:rPr>
        <w:t>approximately 1500 words</w:t>
      </w:r>
      <w:r w:rsidRPr="00102895">
        <w:rPr>
          <w:rFonts w:ascii="Arial" w:eastAsia="Times New Roman" w:hAnsi="Arial" w:cs="Arial"/>
          <w:color w:val="000000"/>
          <w:sz w:val="24"/>
          <w:szCs w:val="24"/>
        </w:rPr>
        <w:t> of text; </w:t>
      </w:r>
      <w:r w:rsidRPr="00102895">
        <w:rPr>
          <w:rFonts w:ascii="inherit" w:eastAsia="Times New Roman" w:hAnsi="inherit" w:cs="Arial"/>
          <w:color w:val="000000"/>
          <w:sz w:val="27"/>
          <w:szCs w:val="27"/>
          <w:bdr w:val="none" w:sz="0" w:space="0" w:color="auto" w:frame="1"/>
          <w:shd w:val="clear" w:color="auto" w:fill="FFFF00"/>
        </w:rPr>
        <w:t>indicate your word count at the end of your paper</w:t>
      </w:r>
      <w:r w:rsidRPr="00102895">
        <w:rPr>
          <w:rFonts w:ascii="Arial" w:eastAsia="Times New Roman" w:hAnsi="Arial" w:cs="Arial"/>
          <w:color w:val="000000"/>
          <w:sz w:val="24"/>
          <w:szCs w:val="24"/>
        </w:rPr>
        <w:t>. </w:t>
      </w:r>
    </w:p>
    <w:p w14:paraId="0418C6DC" w14:textId="45919AF9" w:rsidR="00E2227F" w:rsidRDefault="00E2227F" w:rsidP="00524ED0"/>
    <w:p w14:paraId="7DF30D02" w14:textId="7046FBA9" w:rsidR="00E2227F" w:rsidRDefault="00E2227F" w:rsidP="00524ED0"/>
    <w:p w14:paraId="6E317EFF" w14:textId="7BE1FF88" w:rsidR="00E2227F" w:rsidRDefault="00E2227F" w:rsidP="00524ED0"/>
    <w:p w14:paraId="6259D0EB" w14:textId="77777777" w:rsidR="00E2227F" w:rsidRDefault="00E2227F" w:rsidP="00E2227F">
      <w:pPr>
        <w:widowControl/>
        <w:numPr>
          <w:ilvl w:val="0"/>
          <w:numId w:val="1"/>
        </w:numPr>
        <w:spacing w:before="100" w:beforeAutospacing="1" w:after="100" w:afterAutospacing="1" w:line="240" w:lineRule="auto"/>
        <w:jc w:val="left"/>
      </w:pPr>
      <w:r>
        <w:rPr>
          <w:rFonts w:hint="eastAsia"/>
        </w:rPr>
        <w:t>You need to know whether the problem deals with a civil or criminal matter.  If you spend your time talking about crime, or guilt or innocence when it is a civil matter, you are unlikely to earn many, if any, points.  Those three words only fit if you are looking at crimes.  Criminal cases are only brought by some sort of government; criminal cases are never brought by individuals.  If you use those words when talking about civil things you are being careless.  You have to know the difference.</w:t>
      </w:r>
    </w:p>
    <w:p w14:paraId="2AB0B06C" w14:textId="77777777" w:rsidR="00E2227F" w:rsidRDefault="00E2227F" w:rsidP="00E2227F">
      <w:pPr>
        <w:widowControl/>
        <w:numPr>
          <w:ilvl w:val="0"/>
          <w:numId w:val="1"/>
        </w:numPr>
        <w:spacing w:before="100" w:beforeAutospacing="1" w:after="100" w:afterAutospacing="1" w:line="240" w:lineRule="auto"/>
        <w:jc w:val="left"/>
      </w:pPr>
      <w:r>
        <w:rPr>
          <w:rFonts w:hint="eastAsia"/>
        </w:rPr>
        <w:t>I will not guess what it is you are trying to say.  I will not try to complete incomplete thoughts or sentences.  It is your job to use facts and legal principles to build a persuasive, legal argument for your outcome.  If you fail to do that, your answer is wrong.</w:t>
      </w:r>
    </w:p>
    <w:p w14:paraId="576CEC09" w14:textId="77777777" w:rsidR="00E2227F" w:rsidRDefault="00E2227F" w:rsidP="00E2227F">
      <w:pPr>
        <w:widowControl/>
        <w:numPr>
          <w:ilvl w:val="0"/>
          <w:numId w:val="1"/>
        </w:numPr>
        <w:spacing w:before="100" w:beforeAutospacing="1" w:after="100" w:afterAutospacing="1" w:line="240" w:lineRule="auto"/>
        <w:jc w:val="left"/>
      </w:pPr>
      <w:r>
        <w:rPr>
          <w:rFonts w:hint="eastAsia"/>
        </w:rPr>
        <w:t>I grade based on how right your answer is.  I do not look for reasons to give you points.  If you say something that is true or “right” that you fail to support, it is wrong.  You need to show me why the answer you give is right.  You are not writing for you.  You should write as though you are writing for an intelligent person who is ignorant about your topic.  Therefore, you need to explain why you are right.</w:t>
      </w:r>
    </w:p>
    <w:p w14:paraId="08A7F615" w14:textId="77777777" w:rsidR="00E2227F" w:rsidRDefault="00E2227F" w:rsidP="00E2227F">
      <w:pPr>
        <w:widowControl/>
        <w:numPr>
          <w:ilvl w:val="0"/>
          <w:numId w:val="1"/>
        </w:numPr>
        <w:spacing w:before="100" w:beforeAutospacing="1" w:after="100" w:afterAutospacing="1" w:line="240" w:lineRule="auto"/>
        <w:jc w:val="left"/>
      </w:pPr>
      <w:r>
        <w:rPr>
          <w:rFonts w:hint="eastAsia"/>
        </w:rPr>
        <w:t>You should strive to write a good answer, not just a "good enough" answer.  Usually, there are at least as many things to talk about in your answer as there are points for the problem.  It is really unlikely that you will do well writing one sentence answers to ten-point problems.</w:t>
      </w:r>
    </w:p>
    <w:p w14:paraId="2E982AD1" w14:textId="77777777" w:rsidR="00E2227F" w:rsidRDefault="00E2227F" w:rsidP="00E2227F">
      <w:pPr>
        <w:widowControl/>
        <w:numPr>
          <w:ilvl w:val="0"/>
          <w:numId w:val="1"/>
        </w:numPr>
        <w:spacing w:before="100" w:beforeAutospacing="1" w:after="100" w:afterAutospacing="1" w:line="240" w:lineRule="auto"/>
        <w:jc w:val="left"/>
      </w:pPr>
      <w:r>
        <w:rPr>
          <w:rFonts w:hint="eastAsia"/>
        </w:rPr>
        <w:t>I have been a lawyer for almost 40 years.  I can tell whether a response is actually an answer to the problem.  I actually read what you wrote; if it is gibberish, I tend to notice. I tend not to be impressed by a flood of buzz words. It is hard to bluff me. </w:t>
      </w:r>
    </w:p>
    <w:p w14:paraId="28151133" w14:textId="3F263364" w:rsidR="00E2227F" w:rsidRDefault="00E2227F" w:rsidP="00524ED0"/>
    <w:p w14:paraId="378E614A" w14:textId="796DAC10" w:rsidR="00102895" w:rsidRDefault="00102895" w:rsidP="00524ED0">
      <w:r>
        <w:t xml:space="preserve">Reading materials: </w:t>
      </w:r>
      <w:hyperlink r:id="rId5" w:history="1">
        <w:r w:rsidRPr="005D036D">
          <w:rPr>
            <w:rStyle w:val="Hyperlink"/>
          </w:rPr>
          <w:t>https://drive.google.com/drive/folders/1MH39iZpfChf-dAnFgZ06DcQMXMfZkMcC?usp=sharing</w:t>
        </w:r>
      </w:hyperlink>
    </w:p>
    <w:p w14:paraId="392E32C3" w14:textId="285E4A43" w:rsidR="00102895" w:rsidRDefault="00102895" w:rsidP="00524ED0"/>
    <w:p w14:paraId="7A4B1D11" w14:textId="77777777" w:rsidR="00102895" w:rsidRPr="00102895" w:rsidRDefault="00102895" w:rsidP="00102895">
      <w:pPr>
        <w:widowControl/>
        <w:spacing w:before="100" w:beforeAutospacing="1" w:after="100" w:afterAutospacing="1" w:line="240" w:lineRule="auto"/>
        <w:jc w:val="left"/>
        <w:outlineLvl w:val="0"/>
        <w:rPr>
          <w:rFonts w:ascii="Microsoft YaHei" w:eastAsia="Microsoft YaHei" w:hAnsi="Microsoft YaHei" w:cs="Times New Roman"/>
          <w:b/>
          <w:bCs/>
          <w:color w:val="000000"/>
          <w:kern w:val="36"/>
          <w:sz w:val="48"/>
          <w:szCs w:val="48"/>
        </w:rPr>
      </w:pPr>
      <w:r w:rsidRPr="00102895">
        <w:rPr>
          <w:rFonts w:ascii="Microsoft YaHei" w:eastAsia="Microsoft YaHei" w:hAnsi="Microsoft YaHei" w:cs="Times New Roman" w:hint="eastAsia"/>
          <w:b/>
          <w:bCs/>
          <w:color w:val="000000"/>
          <w:kern w:val="36"/>
          <w:sz w:val="48"/>
          <w:szCs w:val="48"/>
        </w:rPr>
        <w:lastRenderedPageBreak/>
        <w:t>Are Babies Born Good?</w:t>
      </w:r>
    </w:p>
    <w:p w14:paraId="55A0196F" w14:textId="77777777" w:rsidR="00102895" w:rsidRDefault="00102895" w:rsidP="00524ED0"/>
    <w:p w14:paraId="4453A19D" w14:textId="67B6DE38" w:rsidR="00102895" w:rsidRDefault="00102895" w:rsidP="00524ED0">
      <w:hyperlink r:id="rId6" w:history="1">
        <w:r w:rsidRPr="005D036D">
          <w:rPr>
            <w:rStyle w:val="Hyperlink"/>
          </w:rPr>
          <w:t>https://blackboard.ohio.edu/bbcswebdav/pid-10859067-dt-content-rid-86723992_1/courses/BUSL_2000_100_LEC_FALL_2020-21/BUSL_2550_100_LEC_SPRG_2013-14_ImportedContent_20140110040519/BUSL%202550%20-%20ETHICS%20ARTICLE%20-%20Are-Babies-Born-Good-183837741.html</w:t>
        </w:r>
      </w:hyperlink>
    </w:p>
    <w:p w14:paraId="50D2218F" w14:textId="77777777" w:rsidR="00102895" w:rsidRPr="00524ED0" w:rsidRDefault="00102895" w:rsidP="00524ED0"/>
    <w:sectPr w:rsidR="00102895" w:rsidRPr="00524ED0" w:rsidSect="007D5510">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C56C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D1"/>
    <w:rsid w:val="00102895"/>
    <w:rsid w:val="00164FE6"/>
    <w:rsid w:val="00524ED0"/>
    <w:rsid w:val="007D5510"/>
    <w:rsid w:val="00A616D1"/>
    <w:rsid w:val="00E222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61FE3"/>
  <w15:chartTrackingRefBased/>
  <w15:docId w15:val="{07117B9F-B7D3-42B7-8DC6-88E63E61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link w:val="Heading1Char"/>
    <w:uiPriority w:val="9"/>
    <w:qFormat/>
    <w:rsid w:val="00102895"/>
    <w:pPr>
      <w:widowControl/>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4ED0"/>
    <w:pPr>
      <w:widowControl/>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E2227F"/>
    <w:rPr>
      <w:b/>
      <w:bCs/>
    </w:rPr>
  </w:style>
  <w:style w:type="character" w:styleId="Hyperlink">
    <w:name w:val="Hyperlink"/>
    <w:basedOn w:val="DefaultParagraphFont"/>
    <w:uiPriority w:val="99"/>
    <w:unhideWhenUsed/>
    <w:rsid w:val="00102895"/>
    <w:rPr>
      <w:color w:val="0563C1" w:themeColor="hyperlink"/>
      <w:u w:val="single"/>
    </w:rPr>
  </w:style>
  <w:style w:type="character" w:styleId="UnresolvedMention">
    <w:name w:val="Unresolved Mention"/>
    <w:basedOn w:val="DefaultParagraphFont"/>
    <w:uiPriority w:val="99"/>
    <w:semiHidden/>
    <w:unhideWhenUsed/>
    <w:rsid w:val="00102895"/>
    <w:rPr>
      <w:color w:val="605E5C"/>
      <w:shd w:val="clear" w:color="auto" w:fill="E1DFDD"/>
    </w:rPr>
  </w:style>
  <w:style w:type="character" w:customStyle="1" w:styleId="Heading1Char">
    <w:name w:val="Heading 1 Char"/>
    <w:basedOn w:val="DefaultParagraphFont"/>
    <w:link w:val="Heading1"/>
    <w:uiPriority w:val="9"/>
    <w:rsid w:val="00102895"/>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39699">
      <w:bodyDiv w:val="1"/>
      <w:marLeft w:val="0"/>
      <w:marRight w:val="0"/>
      <w:marTop w:val="0"/>
      <w:marBottom w:val="0"/>
      <w:divBdr>
        <w:top w:val="none" w:sz="0" w:space="0" w:color="auto"/>
        <w:left w:val="none" w:sz="0" w:space="0" w:color="auto"/>
        <w:bottom w:val="none" w:sz="0" w:space="0" w:color="auto"/>
        <w:right w:val="none" w:sz="0" w:space="0" w:color="auto"/>
      </w:divBdr>
    </w:div>
    <w:div w:id="110783639">
      <w:bodyDiv w:val="1"/>
      <w:marLeft w:val="0"/>
      <w:marRight w:val="0"/>
      <w:marTop w:val="0"/>
      <w:marBottom w:val="0"/>
      <w:divBdr>
        <w:top w:val="none" w:sz="0" w:space="0" w:color="auto"/>
        <w:left w:val="none" w:sz="0" w:space="0" w:color="auto"/>
        <w:bottom w:val="none" w:sz="0" w:space="0" w:color="auto"/>
        <w:right w:val="none" w:sz="0" w:space="0" w:color="auto"/>
      </w:divBdr>
    </w:div>
    <w:div w:id="720901612">
      <w:bodyDiv w:val="1"/>
      <w:marLeft w:val="0"/>
      <w:marRight w:val="0"/>
      <w:marTop w:val="0"/>
      <w:marBottom w:val="0"/>
      <w:divBdr>
        <w:top w:val="none" w:sz="0" w:space="0" w:color="auto"/>
        <w:left w:val="none" w:sz="0" w:space="0" w:color="auto"/>
        <w:bottom w:val="none" w:sz="0" w:space="0" w:color="auto"/>
        <w:right w:val="none" w:sz="0" w:space="0" w:color="auto"/>
      </w:divBdr>
    </w:div>
    <w:div w:id="1001741708">
      <w:bodyDiv w:val="1"/>
      <w:marLeft w:val="0"/>
      <w:marRight w:val="0"/>
      <w:marTop w:val="0"/>
      <w:marBottom w:val="0"/>
      <w:divBdr>
        <w:top w:val="none" w:sz="0" w:space="0" w:color="auto"/>
        <w:left w:val="none" w:sz="0" w:space="0" w:color="auto"/>
        <w:bottom w:val="none" w:sz="0" w:space="0" w:color="auto"/>
        <w:right w:val="none" w:sz="0" w:space="0" w:color="auto"/>
      </w:divBdr>
    </w:div>
    <w:div w:id="106425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ackboard.ohio.edu/bbcswebdav/pid-10859067-dt-content-rid-86723992_1/courses/BUSL_2000_100_LEC_FALL_2020-21/BUSL_2550_100_LEC_SPRG_2013-14_ImportedContent_20140110040519/BUSL%202550%20-%20ETHICS%20ARTICLE%20-%20Are-Babies-Born-Good-183837741.html" TargetMode="External"/><Relationship Id="rId5" Type="http://schemas.openxmlformats.org/officeDocument/2006/relationships/hyperlink" Target="https://drive.google.com/drive/folders/1MH39iZpfChf-dAnFgZ06DcQMXMfZkMcC?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507</Words>
  <Characters>2896</Characters>
  <Application>Microsoft Office Word</Application>
  <DocSecurity>0</DocSecurity>
  <Lines>24</Lines>
  <Paragraphs>6</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 Zongzhi</dc:creator>
  <cp:keywords/>
  <dc:description/>
  <cp:lastModifiedBy>Cai, Zongzhi</cp:lastModifiedBy>
  <cp:revision>4</cp:revision>
  <dcterms:created xsi:type="dcterms:W3CDTF">2020-09-10T20:19:00Z</dcterms:created>
  <dcterms:modified xsi:type="dcterms:W3CDTF">2020-10-03T02:02:00Z</dcterms:modified>
</cp:coreProperties>
</file>